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FFBA0" w14:textId="77777777" w:rsidR="00EF015B" w:rsidRDefault="00EF015B" w:rsidP="00361CFC">
      <w:pPr>
        <w:rPr>
          <w:b/>
          <w:bCs/>
          <w:sz w:val="28"/>
          <w:szCs w:val="28"/>
        </w:rPr>
      </w:pPr>
    </w:p>
    <w:p w14:paraId="0AC509B6" w14:textId="77777777" w:rsidR="00EF015B" w:rsidRPr="002B08D4" w:rsidRDefault="00EF015B" w:rsidP="008B0EC0">
      <w:pPr>
        <w:ind w:left="567" w:right="674"/>
        <w:rPr>
          <w:b/>
          <w:bCs/>
          <w:color w:val="ED7D31" w:themeColor="accent2"/>
          <w:sz w:val="32"/>
          <w:szCs w:val="32"/>
        </w:rPr>
      </w:pPr>
      <w:r w:rsidRPr="002B08D4">
        <w:rPr>
          <w:b/>
          <w:bCs/>
          <w:color w:val="ED7D31" w:themeColor="accent2"/>
          <w:sz w:val="32"/>
          <w:szCs w:val="32"/>
        </w:rPr>
        <w:t>Grado, l’Isola del Sole</w:t>
      </w:r>
      <w:r w:rsidR="002B08D4" w:rsidRPr="002B08D4">
        <w:rPr>
          <w:b/>
          <w:bCs/>
          <w:color w:val="ED7D31" w:themeColor="accent2"/>
          <w:sz w:val="32"/>
          <w:szCs w:val="32"/>
        </w:rPr>
        <w:t xml:space="preserve"> </w:t>
      </w:r>
    </w:p>
    <w:p w14:paraId="441243D7" w14:textId="77777777" w:rsidR="00EF015B" w:rsidRPr="00EF015B" w:rsidRDefault="00EF015B" w:rsidP="008B0EC0">
      <w:pPr>
        <w:ind w:left="567" w:right="674"/>
        <w:rPr>
          <w:sz w:val="22"/>
          <w:szCs w:val="22"/>
        </w:rPr>
      </w:pPr>
    </w:p>
    <w:p w14:paraId="1306DE91" w14:textId="77777777" w:rsidR="00EF015B" w:rsidRPr="002B08D4" w:rsidRDefault="00EF015B" w:rsidP="0046507C">
      <w:pPr>
        <w:ind w:right="674"/>
        <w:rPr>
          <w:color w:val="00B0F0"/>
          <w:sz w:val="22"/>
          <w:szCs w:val="22"/>
        </w:rPr>
      </w:pPr>
    </w:p>
    <w:p w14:paraId="491F385F" w14:textId="25F8439A" w:rsidR="0046507C" w:rsidRPr="0046507C" w:rsidRDefault="0046507C" w:rsidP="0046507C">
      <w:pPr>
        <w:ind w:left="567" w:right="674"/>
        <w:rPr>
          <w:i/>
          <w:iCs/>
          <w:color w:val="00B0F0"/>
        </w:rPr>
      </w:pPr>
      <w:r w:rsidRPr="0046507C">
        <w:rPr>
          <w:i/>
          <w:iCs/>
          <w:color w:val="00B0F0"/>
        </w:rPr>
        <w:t>Grado: da 130 anni la spiaggia della Mitteleuropa (e non solo)</w:t>
      </w:r>
      <w:r>
        <w:rPr>
          <w:i/>
          <w:iCs/>
          <w:color w:val="00B0F0"/>
        </w:rPr>
        <w:t xml:space="preserve">. </w:t>
      </w:r>
      <w:r w:rsidRPr="0046507C">
        <w:rPr>
          <w:i/>
          <w:iCs/>
          <w:color w:val="00B0F0"/>
        </w:rPr>
        <w:t>Un compleanno lungo un’estate, con oltre 50 appuntamenti</w:t>
      </w:r>
    </w:p>
    <w:p w14:paraId="4DC282E1" w14:textId="77777777" w:rsidR="0046507C" w:rsidRPr="0046507C" w:rsidRDefault="0046507C" w:rsidP="0046507C">
      <w:pPr>
        <w:ind w:left="567" w:right="674"/>
        <w:rPr>
          <w:sz w:val="22"/>
          <w:szCs w:val="22"/>
        </w:rPr>
      </w:pPr>
      <w:r w:rsidRPr="0046507C">
        <w:rPr>
          <w:sz w:val="22"/>
          <w:szCs w:val="22"/>
        </w:rPr>
        <w:t xml:space="preserve"> </w:t>
      </w:r>
    </w:p>
    <w:p w14:paraId="3A23E0EF" w14:textId="77777777" w:rsidR="0046507C" w:rsidRPr="0046507C" w:rsidRDefault="0046507C" w:rsidP="006A350F">
      <w:pPr>
        <w:spacing w:line="276" w:lineRule="auto"/>
        <w:ind w:left="567" w:right="674"/>
        <w:rPr>
          <w:sz w:val="22"/>
          <w:szCs w:val="22"/>
        </w:rPr>
      </w:pPr>
      <w:r w:rsidRPr="0046507C">
        <w:rPr>
          <w:sz w:val="22"/>
          <w:szCs w:val="22"/>
        </w:rPr>
        <w:t>Da 130 estati il sole splende “ufficialmente” sull’Isola di Grado. Porta la data del 25 giugno 1892, infatti, la legge firmata dall’allora Imperatore dell’Austria-Ungheria, Francesco Giuseppe, che stabiliva le “norme fondamentali per la regolazione dell’azienda di cura e per l’emanazione di un Regolamento di cura per il circondario di cura di Grado” riconoscendo l’Isola, di fatto, quale “</w:t>
      </w:r>
      <w:proofErr w:type="spellStart"/>
      <w:r w:rsidRPr="0046507C">
        <w:rPr>
          <w:sz w:val="22"/>
          <w:szCs w:val="22"/>
        </w:rPr>
        <w:t>Kurort</w:t>
      </w:r>
      <w:proofErr w:type="spellEnd"/>
      <w:r w:rsidRPr="0046507C">
        <w:rPr>
          <w:sz w:val="22"/>
          <w:szCs w:val="22"/>
        </w:rPr>
        <w:t>”, ovvero luogo curativo e stazione balneare di riferimento per la Mitteleuropa: la prima della regione. Negli anni seguenti, fino a oggi, Grado vide un rapido sviluppo turistico grazie anche a svariate personalità austriache che qui soggiornarono o si stabilirono e ne plasmarono pure le caratteristiche architettoniche senza snaturarne la storia antica.</w:t>
      </w:r>
    </w:p>
    <w:p w14:paraId="0D78F995" w14:textId="77777777" w:rsidR="0046507C" w:rsidRPr="0046507C" w:rsidRDefault="0046507C" w:rsidP="006A350F">
      <w:pPr>
        <w:spacing w:line="276" w:lineRule="auto"/>
        <w:ind w:left="567" w:right="674"/>
        <w:rPr>
          <w:sz w:val="22"/>
          <w:szCs w:val="22"/>
        </w:rPr>
      </w:pPr>
      <w:r w:rsidRPr="0046507C">
        <w:rPr>
          <w:sz w:val="22"/>
          <w:szCs w:val="22"/>
        </w:rPr>
        <w:t>Le manifestazioni celebrative sono state recentemente presentate alla stampa e agli operatori, a Grado, presso il bar del Grand Hotel Astoria.</w:t>
      </w:r>
    </w:p>
    <w:p w14:paraId="750B8AEA" w14:textId="77777777" w:rsidR="0046507C" w:rsidRPr="0046507C" w:rsidRDefault="0046507C" w:rsidP="006A350F">
      <w:pPr>
        <w:spacing w:line="276" w:lineRule="auto"/>
        <w:ind w:left="567" w:right="674"/>
        <w:rPr>
          <w:sz w:val="22"/>
          <w:szCs w:val="22"/>
        </w:rPr>
      </w:pPr>
      <w:r w:rsidRPr="0046507C">
        <w:rPr>
          <w:sz w:val="22"/>
          <w:szCs w:val="22"/>
        </w:rPr>
        <w:t xml:space="preserve"> </w:t>
      </w:r>
    </w:p>
    <w:p w14:paraId="7AAE1D71" w14:textId="77777777" w:rsidR="0046507C" w:rsidRPr="0046507C" w:rsidRDefault="0046507C" w:rsidP="006A350F">
      <w:pPr>
        <w:spacing w:line="276" w:lineRule="auto"/>
        <w:ind w:left="567" w:right="674"/>
        <w:rPr>
          <w:b/>
          <w:bCs/>
          <w:sz w:val="22"/>
          <w:szCs w:val="22"/>
        </w:rPr>
      </w:pPr>
      <w:r w:rsidRPr="0046507C">
        <w:rPr>
          <w:b/>
          <w:bCs/>
          <w:sz w:val="22"/>
          <w:szCs w:val="22"/>
        </w:rPr>
        <w:t>Il programma delle celebrazioni</w:t>
      </w:r>
    </w:p>
    <w:p w14:paraId="04AC7017" w14:textId="28401526" w:rsidR="0046507C" w:rsidRPr="0046507C" w:rsidRDefault="0046507C" w:rsidP="006A350F">
      <w:pPr>
        <w:spacing w:line="276" w:lineRule="auto"/>
        <w:ind w:left="567" w:right="674"/>
        <w:rPr>
          <w:sz w:val="22"/>
          <w:szCs w:val="22"/>
        </w:rPr>
      </w:pPr>
      <w:r w:rsidRPr="0046507C">
        <w:rPr>
          <w:b/>
          <w:bCs/>
          <w:sz w:val="22"/>
          <w:szCs w:val="22"/>
        </w:rPr>
        <w:t xml:space="preserve">Domenica </w:t>
      </w:r>
      <w:proofErr w:type="gramStart"/>
      <w:r w:rsidRPr="0046507C">
        <w:rPr>
          <w:b/>
          <w:bCs/>
          <w:sz w:val="22"/>
          <w:szCs w:val="22"/>
        </w:rPr>
        <w:t>1 maggio</w:t>
      </w:r>
      <w:proofErr w:type="gramEnd"/>
      <w:r w:rsidRPr="0046507C">
        <w:rPr>
          <w:b/>
          <w:bCs/>
          <w:sz w:val="22"/>
          <w:szCs w:val="22"/>
        </w:rPr>
        <w:t>, alle ore 16</w:t>
      </w:r>
      <w:r w:rsidRPr="0046507C">
        <w:rPr>
          <w:sz w:val="22"/>
          <w:szCs w:val="22"/>
        </w:rPr>
        <w:t xml:space="preserve">, si darà avvio ufficiale alle celebrazioni, presso l’ingresso principale della spiaggia </w:t>
      </w:r>
      <w:proofErr w:type="spellStart"/>
      <w:r w:rsidRPr="0046507C">
        <w:rPr>
          <w:sz w:val="22"/>
          <w:szCs w:val="22"/>
        </w:rPr>
        <w:t>Git</w:t>
      </w:r>
      <w:proofErr w:type="spellEnd"/>
      <w:r w:rsidRPr="0046507C">
        <w:rPr>
          <w:sz w:val="22"/>
          <w:szCs w:val="22"/>
        </w:rPr>
        <w:t xml:space="preserve">, con l’inaugurazione della 130^ Stagione Balneare e la rassegna </w:t>
      </w:r>
      <w:r w:rsidRPr="0046507C">
        <w:rPr>
          <w:b/>
          <w:bCs/>
          <w:sz w:val="22"/>
          <w:szCs w:val="22"/>
        </w:rPr>
        <w:t>“Grado 130</w:t>
      </w:r>
      <w:r w:rsidRPr="003D43CA">
        <w:rPr>
          <w:b/>
          <w:bCs/>
          <w:sz w:val="22"/>
          <w:szCs w:val="22"/>
        </w:rPr>
        <w:t xml:space="preserve">”, </w:t>
      </w:r>
      <w:r w:rsidR="000B2995" w:rsidRPr="003D43CA">
        <w:rPr>
          <w:b/>
          <w:bCs/>
          <w:sz w:val="22"/>
          <w:szCs w:val="22"/>
        </w:rPr>
        <w:t xml:space="preserve">che tra le numerose iniziative propone “Un saluto da Grado – </w:t>
      </w:r>
      <w:proofErr w:type="spellStart"/>
      <w:r w:rsidR="000B2995" w:rsidRPr="003D43CA">
        <w:rPr>
          <w:b/>
          <w:bCs/>
          <w:sz w:val="22"/>
          <w:szCs w:val="22"/>
        </w:rPr>
        <w:t>Gruss</w:t>
      </w:r>
      <w:proofErr w:type="spellEnd"/>
      <w:r w:rsidR="000B2995" w:rsidRPr="003D43CA">
        <w:rPr>
          <w:b/>
          <w:bCs/>
          <w:sz w:val="22"/>
          <w:szCs w:val="22"/>
        </w:rPr>
        <w:t xml:space="preserve"> </w:t>
      </w:r>
      <w:proofErr w:type="spellStart"/>
      <w:r w:rsidR="000B2995" w:rsidRPr="003D43CA">
        <w:rPr>
          <w:b/>
          <w:bCs/>
          <w:sz w:val="22"/>
          <w:szCs w:val="22"/>
        </w:rPr>
        <w:t>aus</w:t>
      </w:r>
      <w:proofErr w:type="spellEnd"/>
      <w:r w:rsidR="000B2995" w:rsidRPr="003D43CA">
        <w:rPr>
          <w:b/>
          <w:bCs/>
          <w:sz w:val="22"/>
          <w:szCs w:val="22"/>
        </w:rPr>
        <w:t xml:space="preserve"> Grado” un’esposizione </w:t>
      </w:r>
      <w:r w:rsidRPr="003D43CA">
        <w:rPr>
          <w:b/>
          <w:bCs/>
          <w:sz w:val="22"/>
          <w:szCs w:val="22"/>
        </w:rPr>
        <w:t>di cartoline,</w:t>
      </w:r>
      <w:r w:rsidRPr="003D43CA">
        <w:rPr>
          <w:sz w:val="22"/>
          <w:szCs w:val="22"/>
        </w:rPr>
        <w:t xml:space="preserve"> visitabile </w:t>
      </w:r>
      <w:r w:rsidR="000B2995" w:rsidRPr="003D43CA">
        <w:rPr>
          <w:sz w:val="22"/>
          <w:szCs w:val="22"/>
        </w:rPr>
        <w:t xml:space="preserve">negli spazi dell’Isola d’Oro (ingresso principale spiaggia GIT) </w:t>
      </w:r>
      <w:r w:rsidRPr="0046507C">
        <w:rPr>
          <w:sz w:val="22"/>
          <w:szCs w:val="22"/>
        </w:rPr>
        <w:t>fino al 10 settembre.</w:t>
      </w:r>
    </w:p>
    <w:p w14:paraId="6654D588" w14:textId="77777777" w:rsidR="0046507C" w:rsidRPr="0046507C" w:rsidRDefault="0046507C" w:rsidP="006A350F">
      <w:pPr>
        <w:spacing w:line="276" w:lineRule="auto"/>
        <w:ind w:left="567" w:right="674"/>
        <w:rPr>
          <w:sz w:val="22"/>
          <w:szCs w:val="22"/>
        </w:rPr>
      </w:pPr>
      <w:r w:rsidRPr="0046507C">
        <w:rPr>
          <w:sz w:val="22"/>
          <w:szCs w:val="22"/>
        </w:rPr>
        <w:t xml:space="preserve">Nella stagione estiva 2022, </w:t>
      </w:r>
      <w:r w:rsidRPr="0046507C">
        <w:rPr>
          <w:b/>
          <w:bCs/>
          <w:sz w:val="22"/>
          <w:szCs w:val="22"/>
        </w:rPr>
        <w:t xml:space="preserve">FVG Orchestra  avrà un ruolo da protagonista con tre concerti di assoluto rilievo: “La Principessa della Czarda” di Imre </w:t>
      </w:r>
      <w:proofErr w:type="spellStart"/>
      <w:r w:rsidRPr="0046507C">
        <w:rPr>
          <w:b/>
          <w:bCs/>
          <w:sz w:val="22"/>
          <w:szCs w:val="22"/>
        </w:rPr>
        <w:t>Kalman</w:t>
      </w:r>
      <w:proofErr w:type="spellEnd"/>
      <w:r w:rsidRPr="0046507C">
        <w:rPr>
          <w:sz w:val="22"/>
          <w:szCs w:val="22"/>
        </w:rPr>
        <w:t xml:space="preserve">, una delle operette più celebri di ogni tempo (24 luglio); </w:t>
      </w:r>
      <w:r w:rsidRPr="0046507C">
        <w:rPr>
          <w:b/>
          <w:bCs/>
          <w:sz w:val="22"/>
          <w:szCs w:val="22"/>
        </w:rPr>
        <w:t>Suite per Pasolini,</w:t>
      </w:r>
      <w:r w:rsidRPr="0046507C">
        <w:rPr>
          <w:sz w:val="22"/>
          <w:szCs w:val="22"/>
        </w:rPr>
        <w:t xml:space="preserve"> nel centenario della morte del grande poeta e regista che ambientò a Grado uno dei suoi </w:t>
      </w:r>
      <w:proofErr w:type="gramStart"/>
      <w:r w:rsidRPr="0046507C">
        <w:rPr>
          <w:sz w:val="22"/>
          <w:szCs w:val="22"/>
        </w:rPr>
        <w:t>capolavori,  “</w:t>
      </w:r>
      <w:proofErr w:type="gramEnd"/>
      <w:r w:rsidRPr="0046507C">
        <w:rPr>
          <w:sz w:val="22"/>
          <w:szCs w:val="22"/>
        </w:rPr>
        <w:t xml:space="preserve">Medea” con Maria Callas, su musiche originali composte dal talentuoso compositore-pianista friulano Glauco Venier; il 19 agosto con un </w:t>
      </w:r>
      <w:r w:rsidRPr="0046507C">
        <w:rPr>
          <w:b/>
          <w:bCs/>
          <w:sz w:val="22"/>
          <w:szCs w:val="22"/>
        </w:rPr>
        <w:t>“Omaggio a Lelio Luttazzi”,</w:t>
      </w:r>
      <w:r w:rsidRPr="0046507C">
        <w:rPr>
          <w:sz w:val="22"/>
          <w:szCs w:val="22"/>
        </w:rPr>
        <w:t xml:space="preserve"> concerto e voce recitante in collaborazione con il teatro Stabile del Fvg (sarà un evento in cui parola narrata e musica si fonderanno, per rendere omaggio al genio del Maestro Luttazzi attraverso due "capisaldi" della sua vita: il jazz e Trieste). E, sempre la FVG Orchestra, organizzerà intermezzi musicali di rara qualità in alcuni luoghi topici dell’Isola del Sole.</w:t>
      </w:r>
    </w:p>
    <w:p w14:paraId="5F909E91" w14:textId="32662D2E" w:rsidR="0046507C" w:rsidRPr="0046507C" w:rsidRDefault="0046507C" w:rsidP="006A350F">
      <w:pPr>
        <w:spacing w:line="276" w:lineRule="auto"/>
        <w:ind w:left="567" w:right="674"/>
        <w:rPr>
          <w:sz w:val="22"/>
          <w:szCs w:val="22"/>
        </w:rPr>
      </w:pPr>
      <w:r w:rsidRPr="0046507C">
        <w:rPr>
          <w:b/>
          <w:bCs/>
          <w:sz w:val="22"/>
          <w:szCs w:val="22"/>
        </w:rPr>
        <w:t xml:space="preserve">Presso il Grand Hotel Astoria, il 24 giugno, ci sarà uno speciale </w:t>
      </w:r>
      <w:proofErr w:type="spellStart"/>
      <w:r w:rsidRPr="0046507C">
        <w:rPr>
          <w:b/>
          <w:bCs/>
          <w:sz w:val="22"/>
          <w:szCs w:val="22"/>
        </w:rPr>
        <w:t>Summer</w:t>
      </w:r>
      <w:proofErr w:type="spellEnd"/>
      <w:r w:rsidRPr="0046507C">
        <w:rPr>
          <w:b/>
          <w:bCs/>
          <w:sz w:val="22"/>
          <w:szCs w:val="22"/>
        </w:rPr>
        <w:t xml:space="preserve"> night </w:t>
      </w:r>
      <w:proofErr w:type="spellStart"/>
      <w:r w:rsidRPr="0046507C">
        <w:rPr>
          <w:b/>
          <w:bCs/>
          <w:sz w:val="22"/>
          <w:szCs w:val="22"/>
        </w:rPr>
        <w:t>ball</w:t>
      </w:r>
      <w:proofErr w:type="spellEnd"/>
      <w:r w:rsidRPr="0046507C">
        <w:rPr>
          <w:b/>
          <w:bCs/>
          <w:sz w:val="22"/>
          <w:szCs w:val="22"/>
        </w:rPr>
        <w:t xml:space="preserve"> </w:t>
      </w:r>
      <w:r w:rsidRPr="0046507C">
        <w:rPr>
          <w:sz w:val="22"/>
          <w:szCs w:val="22"/>
        </w:rPr>
        <w:t xml:space="preserve">e, la sera del giorno successivo uno degli eventi più attesi, proprio per celebrare il 25 giugno, anniversario del decreto: </w:t>
      </w:r>
      <w:r w:rsidRPr="0046507C">
        <w:rPr>
          <w:b/>
          <w:bCs/>
          <w:sz w:val="22"/>
          <w:szCs w:val="22"/>
        </w:rPr>
        <w:t xml:space="preserve">un video mapping dal titolo </w:t>
      </w:r>
      <w:r w:rsidRPr="003D43CA">
        <w:rPr>
          <w:b/>
          <w:bCs/>
          <w:sz w:val="22"/>
          <w:szCs w:val="22"/>
        </w:rPr>
        <w:t>"</w:t>
      </w:r>
      <w:r w:rsidR="000B2995" w:rsidRPr="003D43CA">
        <w:rPr>
          <w:b/>
          <w:bCs/>
          <w:sz w:val="22"/>
          <w:szCs w:val="22"/>
        </w:rPr>
        <w:t>HORI</w:t>
      </w:r>
      <w:r w:rsidRPr="003D43CA">
        <w:rPr>
          <w:b/>
          <w:bCs/>
          <w:sz w:val="22"/>
          <w:szCs w:val="22"/>
        </w:rPr>
        <w:t xml:space="preserve">ZON - </w:t>
      </w:r>
      <w:r w:rsidRPr="0046507C">
        <w:rPr>
          <w:b/>
          <w:bCs/>
          <w:sz w:val="22"/>
          <w:szCs w:val="22"/>
        </w:rPr>
        <w:t xml:space="preserve">proiezioni dal cuore </w:t>
      </w:r>
      <w:r w:rsidRPr="0046507C">
        <w:rPr>
          <w:b/>
          <w:bCs/>
          <w:sz w:val="22"/>
          <w:szCs w:val="22"/>
        </w:rPr>
        <w:lastRenderedPageBreak/>
        <w:t>dell'Isola",</w:t>
      </w:r>
      <w:r w:rsidRPr="0046507C">
        <w:rPr>
          <w:sz w:val="22"/>
          <w:szCs w:val="22"/>
        </w:rPr>
        <w:t xml:space="preserve"> appositamente creato che, proiettato sulla facciata della Basilica  di Sant’Eufemia, rievocherà non solo la storia ma anche l’antica anima di Grado, raffigurando plasticamente quella poesia universale che ebbe in Biagio Marin  il suo supremo cantore (in replica il 26, 27 e 28).</w:t>
      </w:r>
    </w:p>
    <w:p w14:paraId="4A200A8D" w14:textId="77777777" w:rsidR="0046507C" w:rsidRPr="0046507C" w:rsidRDefault="0046507C" w:rsidP="006A350F">
      <w:pPr>
        <w:spacing w:line="276" w:lineRule="auto"/>
        <w:ind w:left="567" w:right="674"/>
        <w:rPr>
          <w:sz w:val="22"/>
          <w:szCs w:val="22"/>
        </w:rPr>
      </w:pPr>
      <w:r w:rsidRPr="0046507C">
        <w:rPr>
          <w:b/>
          <w:bCs/>
          <w:sz w:val="22"/>
          <w:szCs w:val="22"/>
        </w:rPr>
        <w:t>Grado Teatro</w:t>
      </w:r>
      <w:r w:rsidRPr="0046507C">
        <w:rPr>
          <w:sz w:val="22"/>
          <w:szCs w:val="22"/>
        </w:rPr>
        <w:t>, in occasione del 60° anniversario di attività</w:t>
      </w:r>
      <w:r w:rsidRPr="0046507C">
        <w:rPr>
          <w:b/>
          <w:bCs/>
          <w:sz w:val="22"/>
          <w:szCs w:val="22"/>
        </w:rPr>
        <w:t>, proporrà una serie di spettacoli</w:t>
      </w:r>
      <w:r w:rsidRPr="0046507C">
        <w:rPr>
          <w:sz w:val="22"/>
          <w:szCs w:val="22"/>
        </w:rPr>
        <w:t xml:space="preserve"> il 27 giugno, il 5, il 14 e il 18 luglio; l’1, il 10 e il 16 di agosto.</w:t>
      </w:r>
    </w:p>
    <w:p w14:paraId="4A418FF3" w14:textId="77777777" w:rsidR="0046507C" w:rsidRPr="0046507C" w:rsidRDefault="0046507C" w:rsidP="006A350F">
      <w:pPr>
        <w:spacing w:line="276" w:lineRule="auto"/>
        <w:ind w:left="567" w:right="674"/>
        <w:rPr>
          <w:sz w:val="22"/>
          <w:szCs w:val="22"/>
        </w:rPr>
      </w:pPr>
      <w:r w:rsidRPr="0046507C">
        <w:rPr>
          <w:sz w:val="22"/>
          <w:szCs w:val="22"/>
        </w:rPr>
        <w:t xml:space="preserve">Con la solita attenzione che Grado dedica alla salute e al benessere, fin dalla sua data “fondativa”, per i 130 anni organizza una serie di </w:t>
      </w:r>
      <w:r w:rsidRPr="0046507C">
        <w:rPr>
          <w:b/>
          <w:bCs/>
          <w:sz w:val="22"/>
          <w:szCs w:val="22"/>
        </w:rPr>
        <w:t xml:space="preserve">giornate di screening dermatologico (presso l’ingresso principale della spiaggia </w:t>
      </w:r>
      <w:proofErr w:type="spellStart"/>
      <w:r w:rsidRPr="0046507C">
        <w:rPr>
          <w:b/>
          <w:bCs/>
          <w:sz w:val="22"/>
          <w:szCs w:val="22"/>
        </w:rPr>
        <w:t>Git</w:t>
      </w:r>
      <w:proofErr w:type="spellEnd"/>
      <w:r w:rsidRPr="0046507C">
        <w:rPr>
          <w:b/>
          <w:bCs/>
          <w:sz w:val="22"/>
          <w:szCs w:val="22"/>
        </w:rPr>
        <w:t>)</w:t>
      </w:r>
      <w:r w:rsidRPr="0046507C">
        <w:rPr>
          <w:sz w:val="22"/>
          <w:szCs w:val="22"/>
        </w:rPr>
        <w:t xml:space="preserve"> con il patrocinio di </w:t>
      </w:r>
      <w:proofErr w:type="spellStart"/>
      <w:r w:rsidRPr="0046507C">
        <w:rPr>
          <w:sz w:val="22"/>
          <w:szCs w:val="22"/>
        </w:rPr>
        <w:t>Asugi</w:t>
      </w:r>
      <w:proofErr w:type="spellEnd"/>
      <w:r w:rsidRPr="0046507C">
        <w:rPr>
          <w:sz w:val="22"/>
          <w:szCs w:val="22"/>
        </w:rPr>
        <w:t xml:space="preserve"> e dell’Università di Trieste, il 15, il 16 e il 17 giugno. </w:t>
      </w:r>
    </w:p>
    <w:p w14:paraId="503C371E" w14:textId="72E33A2D" w:rsidR="0046507C" w:rsidRPr="0046507C" w:rsidRDefault="0046507C" w:rsidP="006A350F">
      <w:pPr>
        <w:spacing w:line="276" w:lineRule="auto"/>
        <w:ind w:left="567" w:right="674"/>
        <w:rPr>
          <w:sz w:val="22"/>
          <w:szCs w:val="22"/>
        </w:rPr>
      </w:pPr>
      <w:r w:rsidRPr="0046507C">
        <w:rPr>
          <w:sz w:val="22"/>
          <w:szCs w:val="22"/>
        </w:rPr>
        <w:t xml:space="preserve">L’evento conclusivo, a fine settembre, sarà dedicato a un </w:t>
      </w:r>
      <w:r w:rsidRPr="0046507C">
        <w:rPr>
          <w:b/>
          <w:bCs/>
          <w:sz w:val="22"/>
          <w:szCs w:val="22"/>
        </w:rPr>
        <w:t xml:space="preserve">convegno di approfondimento sul turismo sostenibile organizzato in collaborazione con "Mar e </w:t>
      </w:r>
      <w:proofErr w:type="spellStart"/>
      <w:r w:rsidRPr="0046507C">
        <w:rPr>
          <w:b/>
          <w:bCs/>
          <w:sz w:val="22"/>
          <w:szCs w:val="22"/>
        </w:rPr>
        <w:t>Tiaris</w:t>
      </w:r>
      <w:proofErr w:type="spellEnd"/>
      <w:r w:rsidRPr="0046507C">
        <w:rPr>
          <w:sz w:val="22"/>
          <w:szCs w:val="22"/>
        </w:rPr>
        <w:t xml:space="preserve">". </w:t>
      </w:r>
    </w:p>
    <w:p w14:paraId="311B4B92" w14:textId="77777777" w:rsidR="0046507C" w:rsidRPr="0046507C" w:rsidRDefault="0046507C" w:rsidP="006A350F">
      <w:pPr>
        <w:spacing w:line="276" w:lineRule="auto"/>
        <w:ind w:left="567" w:right="674"/>
        <w:rPr>
          <w:sz w:val="22"/>
          <w:szCs w:val="22"/>
        </w:rPr>
      </w:pPr>
      <w:r w:rsidRPr="0046507C">
        <w:rPr>
          <w:sz w:val="22"/>
          <w:szCs w:val="22"/>
        </w:rPr>
        <w:t xml:space="preserve">Poi ancora: aperitivi, show </w:t>
      </w:r>
      <w:proofErr w:type="spellStart"/>
      <w:r w:rsidRPr="0046507C">
        <w:rPr>
          <w:sz w:val="22"/>
          <w:szCs w:val="22"/>
        </w:rPr>
        <w:t>cooking</w:t>
      </w:r>
      <w:proofErr w:type="spellEnd"/>
      <w:r w:rsidRPr="0046507C">
        <w:rPr>
          <w:sz w:val="22"/>
          <w:szCs w:val="22"/>
        </w:rPr>
        <w:t>, visite guidate, notti bianche e oro sulla spiaggia, incontri con l’arte, laboratori per bambini, musica swing e jazz, omaggi a Pier Paolo Pasolini e Lelio Luttazzi.</w:t>
      </w:r>
    </w:p>
    <w:p w14:paraId="7F2EF96D" w14:textId="77777777" w:rsidR="0046507C" w:rsidRPr="0046507C" w:rsidRDefault="0046507C" w:rsidP="006A350F">
      <w:pPr>
        <w:spacing w:line="276" w:lineRule="auto"/>
        <w:ind w:left="567" w:right="674"/>
        <w:rPr>
          <w:sz w:val="22"/>
          <w:szCs w:val="22"/>
        </w:rPr>
      </w:pPr>
      <w:r w:rsidRPr="0046507C">
        <w:rPr>
          <w:sz w:val="22"/>
          <w:szCs w:val="22"/>
        </w:rPr>
        <w:t xml:space="preserve">Per tutta la durata delle celebrazioni, anche le attività commerciali saranno protagoniste: alcuni locali (oltre ad agenzie e hotel) ospiteranno delle cartoline d'epoca costituendo un fil rouge con la mostra all'Isola d'Oro curata dall'architetto </w:t>
      </w:r>
      <w:proofErr w:type="spellStart"/>
      <w:r w:rsidRPr="0046507C">
        <w:rPr>
          <w:sz w:val="22"/>
          <w:szCs w:val="22"/>
        </w:rPr>
        <w:t>Atzenhofer</w:t>
      </w:r>
      <w:proofErr w:type="spellEnd"/>
      <w:r w:rsidRPr="0046507C">
        <w:rPr>
          <w:sz w:val="22"/>
          <w:szCs w:val="22"/>
        </w:rPr>
        <w:t xml:space="preserve">. Inoltre, alcuni ristoranti proporranno il “Menu 130” mentre altri locali proporranno cocktail e aperitivi a tema. </w:t>
      </w:r>
    </w:p>
    <w:p w14:paraId="4823BF30" w14:textId="77777777" w:rsidR="0046507C" w:rsidRPr="0046507C" w:rsidRDefault="0046507C" w:rsidP="006A350F">
      <w:pPr>
        <w:spacing w:line="276" w:lineRule="auto"/>
        <w:ind w:left="567" w:right="674"/>
        <w:rPr>
          <w:sz w:val="22"/>
          <w:szCs w:val="22"/>
        </w:rPr>
      </w:pPr>
      <w:r w:rsidRPr="0046507C">
        <w:rPr>
          <w:sz w:val="22"/>
          <w:szCs w:val="22"/>
        </w:rPr>
        <w:t>Per una full immersion nella Belle Époque e nella storia culturale e turistica dell’Isola, per le strade si incontreranno una serie di pannelli raffiguranti alcuni personaggi significativi legati a Grado installati nei luoghi simbolo della città lagunare, mentre delle sagome di bagnanti “d’epoca” saranno posizionate lungo le spiagge del borgo marinaro.</w:t>
      </w:r>
    </w:p>
    <w:p w14:paraId="1E6A6031" w14:textId="77777777" w:rsidR="0046507C" w:rsidRPr="0046507C" w:rsidRDefault="0046507C" w:rsidP="006A350F">
      <w:pPr>
        <w:spacing w:line="276" w:lineRule="auto"/>
        <w:ind w:left="567" w:right="674"/>
        <w:rPr>
          <w:sz w:val="22"/>
          <w:szCs w:val="22"/>
        </w:rPr>
      </w:pPr>
      <w:r w:rsidRPr="0046507C">
        <w:rPr>
          <w:b/>
          <w:bCs/>
          <w:sz w:val="22"/>
          <w:szCs w:val="22"/>
        </w:rPr>
        <w:t>La Mostra: “Biedermeier: lo spirito di un’epoca. Vetri boemi 1820-1895.</w:t>
      </w:r>
      <w:r w:rsidRPr="0046507C">
        <w:rPr>
          <w:sz w:val="22"/>
          <w:szCs w:val="22"/>
        </w:rPr>
        <w:t xml:space="preserve"> Collezione Antonio Voltolina”, fungerà da anteprima di tutta la rassegna a partire dal 23 di aprile e rimarrà aperta fino al 15 maggio (orari 10-13 e 16-19), nel foyer del Cinema Cristallo.</w:t>
      </w:r>
    </w:p>
    <w:p w14:paraId="71F903C6" w14:textId="77777777" w:rsidR="0046507C" w:rsidRPr="0046507C" w:rsidRDefault="0046507C" w:rsidP="006A350F">
      <w:pPr>
        <w:spacing w:line="276" w:lineRule="auto"/>
        <w:ind w:left="567" w:right="674"/>
        <w:rPr>
          <w:sz w:val="22"/>
          <w:szCs w:val="22"/>
        </w:rPr>
      </w:pPr>
      <w:r w:rsidRPr="0046507C">
        <w:rPr>
          <w:sz w:val="22"/>
          <w:szCs w:val="22"/>
        </w:rPr>
        <w:t xml:space="preserve">È, inoltre, in programma una Mostra su J. M. </w:t>
      </w:r>
      <w:proofErr w:type="spellStart"/>
      <w:r w:rsidRPr="0046507C">
        <w:rPr>
          <w:sz w:val="22"/>
          <w:szCs w:val="22"/>
        </w:rPr>
        <w:t>Auchentaller</w:t>
      </w:r>
      <w:proofErr w:type="spellEnd"/>
      <w:r w:rsidRPr="0046507C">
        <w:rPr>
          <w:sz w:val="22"/>
          <w:szCs w:val="22"/>
        </w:rPr>
        <w:t>, a partire dal 12 agosto fino al 31 ottobre, presso la Casa della Musica.</w:t>
      </w:r>
    </w:p>
    <w:p w14:paraId="7912CA2C" w14:textId="77777777" w:rsidR="0046507C" w:rsidRPr="0046507C" w:rsidRDefault="0046507C" w:rsidP="0046507C">
      <w:pPr>
        <w:ind w:left="567" w:right="674"/>
        <w:rPr>
          <w:sz w:val="22"/>
          <w:szCs w:val="22"/>
        </w:rPr>
      </w:pPr>
      <w:r w:rsidRPr="0046507C">
        <w:rPr>
          <w:sz w:val="22"/>
          <w:szCs w:val="22"/>
        </w:rPr>
        <w:t xml:space="preserve"> </w:t>
      </w:r>
    </w:p>
    <w:p w14:paraId="60E2F4F1" w14:textId="77777777" w:rsidR="0046507C" w:rsidRPr="0046507C" w:rsidRDefault="0046507C" w:rsidP="0046507C">
      <w:pPr>
        <w:ind w:left="567" w:right="674"/>
        <w:rPr>
          <w:sz w:val="22"/>
          <w:szCs w:val="22"/>
        </w:rPr>
      </w:pPr>
      <w:r w:rsidRPr="0046507C">
        <w:rPr>
          <w:sz w:val="22"/>
          <w:szCs w:val="22"/>
        </w:rPr>
        <w:t>Con la collaborazione di:</w:t>
      </w:r>
    </w:p>
    <w:p w14:paraId="7DDB9E3C" w14:textId="77777777" w:rsidR="0046507C" w:rsidRPr="0046507C" w:rsidRDefault="0046507C" w:rsidP="0046507C">
      <w:pPr>
        <w:ind w:left="567" w:right="674"/>
        <w:rPr>
          <w:sz w:val="22"/>
          <w:szCs w:val="22"/>
        </w:rPr>
      </w:pPr>
      <w:r w:rsidRPr="0046507C">
        <w:rPr>
          <w:sz w:val="22"/>
          <w:szCs w:val="22"/>
        </w:rPr>
        <w:t xml:space="preserve">Comune di Grado; Grado Impianti Turistici </w:t>
      </w:r>
      <w:proofErr w:type="spellStart"/>
      <w:r w:rsidRPr="0046507C">
        <w:rPr>
          <w:sz w:val="22"/>
          <w:szCs w:val="22"/>
        </w:rPr>
        <w:t>SpA</w:t>
      </w:r>
      <w:proofErr w:type="spellEnd"/>
      <w:r w:rsidRPr="0046507C">
        <w:rPr>
          <w:sz w:val="22"/>
          <w:szCs w:val="22"/>
        </w:rPr>
        <w:t xml:space="preserve">; </w:t>
      </w:r>
      <w:proofErr w:type="spellStart"/>
      <w:r w:rsidRPr="0046507C">
        <w:rPr>
          <w:sz w:val="22"/>
          <w:szCs w:val="22"/>
        </w:rPr>
        <w:t>PromoTurismo</w:t>
      </w:r>
      <w:proofErr w:type="spellEnd"/>
      <w:r w:rsidRPr="0046507C">
        <w:rPr>
          <w:sz w:val="22"/>
          <w:szCs w:val="22"/>
        </w:rPr>
        <w:t xml:space="preserve"> FVG; Fondazione </w:t>
      </w:r>
      <w:proofErr w:type="spellStart"/>
      <w:r w:rsidRPr="0046507C">
        <w:rPr>
          <w:sz w:val="22"/>
          <w:szCs w:val="22"/>
        </w:rPr>
        <w:t>Carigo</w:t>
      </w:r>
      <w:proofErr w:type="spellEnd"/>
      <w:r w:rsidRPr="0046507C">
        <w:rPr>
          <w:sz w:val="22"/>
          <w:szCs w:val="22"/>
        </w:rPr>
        <w:t>.</w:t>
      </w:r>
    </w:p>
    <w:p w14:paraId="6D525815" w14:textId="77777777" w:rsidR="0046507C" w:rsidRPr="0046507C" w:rsidRDefault="0046507C" w:rsidP="0046507C">
      <w:pPr>
        <w:ind w:left="567" w:right="674"/>
        <w:rPr>
          <w:sz w:val="22"/>
          <w:szCs w:val="22"/>
        </w:rPr>
      </w:pPr>
      <w:r w:rsidRPr="0046507C">
        <w:rPr>
          <w:sz w:val="22"/>
          <w:szCs w:val="22"/>
        </w:rPr>
        <w:t xml:space="preserve"> </w:t>
      </w:r>
    </w:p>
    <w:p w14:paraId="0B0A1A3D" w14:textId="77777777" w:rsidR="0046507C" w:rsidRPr="0046507C" w:rsidRDefault="0046507C" w:rsidP="0046507C">
      <w:pPr>
        <w:ind w:left="567" w:right="674"/>
        <w:rPr>
          <w:sz w:val="22"/>
          <w:szCs w:val="22"/>
        </w:rPr>
      </w:pPr>
      <w:r w:rsidRPr="0046507C">
        <w:rPr>
          <w:sz w:val="22"/>
          <w:szCs w:val="22"/>
        </w:rPr>
        <w:t>Grazie a:</w:t>
      </w:r>
    </w:p>
    <w:p w14:paraId="08D8CDEB" w14:textId="1D9D4C56" w:rsidR="00D6541E" w:rsidRPr="00EF015B" w:rsidRDefault="0046507C" w:rsidP="0046507C">
      <w:pPr>
        <w:ind w:left="567" w:right="674"/>
        <w:rPr>
          <w:sz w:val="22"/>
          <w:szCs w:val="22"/>
        </w:rPr>
      </w:pPr>
      <w:r w:rsidRPr="0046507C">
        <w:rPr>
          <w:sz w:val="22"/>
          <w:szCs w:val="22"/>
        </w:rPr>
        <w:t xml:space="preserve">Grado Teatro, La Signora delle Fiabe, ASUGI, Università degli Studi di Trieste, Proloco Grado </w:t>
      </w:r>
      <w:proofErr w:type="spellStart"/>
      <w:r w:rsidRPr="0046507C">
        <w:rPr>
          <w:sz w:val="22"/>
          <w:szCs w:val="22"/>
        </w:rPr>
        <w:t>Aps</w:t>
      </w:r>
      <w:proofErr w:type="spellEnd"/>
      <w:r w:rsidRPr="0046507C">
        <w:rPr>
          <w:sz w:val="22"/>
          <w:szCs w:val="22"/>
        </w:rPr>
        <w:t xml:space="preserve">, Villa </w:t>
      </w:r>
      <w:proofErr w:type="spellStart"/>
      <w:r w:rsidRPr="0046507C">
        <w:rPr>
          <w:sz w:val="22"/>
          <w:szCs w:val="22"/>
        </w:rPr>
        <w:t>Russiz</w:t>
      </w:r>
      <w:proofErr w:type="spellEnd"/>
      <w:r w:rsidRPr="0046507C">
        <w:rPr>
          <w:sz w:val="22"/>
          <w:szCs w:val="22"/>
        </w:rPr>
        <w:t xml:space="preserve">, FVG Orchestra, Fondazione Bon, Associazione Internazionale dell’Operetta, Associazione Mitteleuropa, Centro Ricerche Turismo e Cultura di Gorizia, Associazione Culturale </w:t>
      </w:r>
      <w:proofErr w:type="spellStart"/>
      <w:r w:rsidRPr="0046507C">
        <w:rPr>
          <w:sz w:val="22"/>
          <w:szCs w:val="22"/>
        </w:rPr>
        <w:t>Adelinquere</w:t>
      </w:r>
      <w:proofErr w:type="spellEnd"/>
      <w:r w:rsidRPr="0046507C">
        <w:rPr>
          <w:sz w:val="22"/>
          <w:szCs w:val="22"/>
        </w:rPr>
        <w:t>, Fondo Ambiente Italiano FVG, Centro Studi Biagio Marin, Archivio Marocco Grado, Parrocchia di Grado.</w:t>
      </w:r>
    </w:p>
    <w:sectPr w:rsidR="00D6541E" w:rsidRPr="00EF015B" w:rsidSect="005E69FF">
      <w:headerReference w:type="default" r:id="rId6"/>
      <w:footerReference w:type="default" r:id="rId7"/>
      <w:pgSz w:w="11906" w:h="16838"/>
      <w:pgMar w:top="3218" w:right="1080" w:bottom="2104" w:left="1080"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51746" w14:textId="77777777" w:rsidR="00653845" w:rsidRDefault="00653845" w:rsidP="00D6541E">
      <w:r>
        <w:separator/>
      </w:r>
    </w:p>
  </w:endnote>
  <w:endnote w:type="continuationSeparator" w:id="0">
    <w:p w14:paraId="24461D75" w14:textId="77777777" w:rsidR="00653845" w:rsidRDefault="00653845" w:rsidP="00D6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A896" w14:textId="77777777" w:rsidR="00D6541E" w:rsidRDefault="002B08D4">
    <w:pPr>
      <w:pStyle w:val="Pidipagina"/>
    </w:pPr>
    <w:r>
      <w:rPr>
        <w:noProof/>
        <w:lang w:eastAsia="it-IT"/>
      </w:rPr>
      <w:drawing>
        <wp:anchor distT="0" distB="0" distL="114300" distR="114300" simplePos="0" relativeHeight="251659264" behindDoc="0" locked="0" layoutInCell="1" allowOverlap="1" wp14:anchorId="3D4AEDD3" wp14:editId="7E928AF8">
          <wp:simplePos x="0" y="0"/>
          <wp:positionH relativeFrom="column">
            <wp:posOffset>-874395</wp:posOffset>
          </wp:positionH>
          <wp:positionV relativeFrom="paragraph">
            <wp:posOffset>-524510</wp:posOffset>
          </wp:positionV>
          <wp:extent cx="2614930" cy="1372870"/>
          <wp:effectExtent l="0" t="0" r="1270" b="0"/>
          <wp:wrapSquare wrapText="bothSides"/>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622"/>
                  <a:stretch/>
                </pic:blipFill>
                <pic:spPr bwMode="auto">
                  <a:xfrm>
                    <a:off x="0" y="0"/>
                    <a:ext cx="261493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E">
      <w:rPr>
        <w:noProof/>
        <w:lang w:eastAsia="it-IT"/>
      </w:rPr>
      <w:drawing>
        <wp:anchor distT="0" distB="0" distL="114300" distR="114300" simplePos="0" relativeHeight="251662336" behindDoc="0" locked="0" layoutInCell="1" allowOverlap="1" wp14:anchorId="56EA4BB2" wp14:editId="7566D263">
          <wp:simplePos x="0" y="0"/>
          <wp:positionH relativeFrom="column">
            <wp:posOffset>4991735</wp:posOffset>
          </wp:positionH>
          <wp:positionV relativeFrom="paragraph">
            <wp:posOffset>-365125</wp:posOffset>
          </wp:positionV>
          <wp:extent cx="1736725" cy="71437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1736725" cy="714375"/>
                  </a:xfrm>
                  <a:prstGeom prst="rect">
                    <a:avLst/>
                  </a:prstGeom>
                </pic:spPr>
              </pic:pic>
            </a:graphicData>
          </a:graphic>
          <wp14:sizeRelH relativeFrom="page">
            <wp14:pctWidth>0</wp14:pctWidth>
          </wp14:sizeRelH>
          <wp14:sizeRelV relativeFrom="page">
            <wp14:pctHeight>0</wp14:pctHeight>
          </wp14:sizeRelV>
        </wp:anchor>
      </w:drawing>
    </w:r>
    <w:r w:rsidR="00D6541E">
      <w:rPr>
        <w:noProof/>
        <w:lang w:eastAsia="it-IT"/>
      </w:rPr>
      <w:drawing>
        <wp:anchor distT="0" distB="0" distL="114300" distR="114300" simplePos="0" relativeHeight="251661312" behindDoc="0" locked="0" layoutInCell="1" allowOverlap="1" wp14:anchorId="04A2214C" wp14:editId="5AE40180">
          <wp:simplePos x="0" y="0"/>
          <wp:positionH relativeFrom="column">
            <wp:posOffset>3533775</wp:posOffset>
          </wp:positionH>
          <wp:positionV relativeFrom="paragraph">
            <wp:posOffset>-517525</wp:posOffset>
          </wp:positionV>
          <wp:extent cx="812165" cy="866775"/>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812165" cy="866775"/>
                  </a:xfrm>
                  <a:prstGeom prst="rect">
                    <a:avLst/>
                  </a:prstGeom>
                </pic:spPr>
              </pic:pic>
            </a:graphicData>
          </a:graphic>
          <wp14:sizeRelH relativeFrom="page">
            <wp14:pctWidth>0</wp14:pctWidth>
          </wp14:sizeRelH>
          <wp14:sizeRelV relativeFrom="page">
            <wp14:pctHeight>0</wp14:pctHeight>
          </wp14:sizeRelV>
        </wp:anchor>
      </w:drawing>
    </w:r>
    <w:r w:rsidR="00D6541E">
      <w:rPr>
        <w:noProof/>
        <w:lang w:eastAsia="it-IT"/>
      </w:rPr>
      <w:drawing>
        <wp:anchor distT="0" distB="0" distL="114300" distR="114300" simplePos="0" relativeHeight="251660288" behindDoc="0" locked="0" layoutInCell="1" allowOverlap="1" wp14:anchorId="781A81BC" wp14:editId="2BEFFB44">
          <wp:simplePos x="0" y="0"/>
          <wp:positionH relativeFrom="column">
            <wp:posOffset>1816100</wp:posOffset>
          </wp:positionH>
          <wp:positionV relativeFrom="paragraph">
            <wp:posOffset>-445770</wp:posOffset>
          </wp:positionV>
          <wp:extent cx="801370" cy="80137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4454E" w14:textId="77777777" w:rsidR="00653845" w:rsidRDefault="00653845" w:rsidP="00D6541E">
      <w:r>
        <w:separator/>
      </w:r>
    </w:p>
  </w:footnote>
  <w:footnote w:type="continuationSeparator" w:id="0">
    <w:p w14:paraId="5D91C315" w14:textId="77777777" w:rsidR="00653845" w:rsidRDefault="00653845" w:rsidP="00D6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1D93" w14:textId="324738EB" w:rsidR="00D6541E" w:rsidRDefault="0046507C">
    <w:pPr>
      <w:pStyle w:val="Intestazione"/>
    </w:pPr>
    <w:r w:rsidRPr="00335102">
      <w:rPr>
        <w:rFonts w:ascii="Arial" w:hAnsi="Arial" w:cs="Arial"/>
        <w:b/>
        <w:noProof/>
        <w:color w:val="3366FF"/>
        <w:lang w:eastAsia="it-IT"/>
      </w:rPr>
      <w:drawing>
        <wp:anchor distT="0" distB="0" distL="114300" distR="114300" simplePos="0" relativeHeight="251664384" behindDoc="0" locked="0" layoutInCell="1" allowOverlap="1" wp14:anchorId="388C624B" wp14:editId="2C4BCA0D">
          <wp:simplePos x="0" y="0"/>
          <wp:positionH relativeFrom="column">
            <wp:posOffset>2615915</wp:posOffset>
          </wp:positionH>
          <wp:positionV relativeFrom="paragraph">
            <wp:posOffset>-33616</wp:posOffset>
          </wp:positionV>
          <wp:extent cx="1275080" cy="1150620"/>
          <wp:effectExtent l="0" t="0" r="0" b="5080"/>
          <wp:wrapSquare wrapText="bothSides"/>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08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C7063" w14:textId="77777777" w:rsidR="00D6541E" w:rsidRDefault="00EF015B">
    <w:pPr>
      <w:pStyle w:val="Intestazione"/>
    </w:pPr>
    <w:r>
      <w:rPr>
        <w:noProof/>
        <w:lang w:eastAsia="it-IT"/>
      </w:rPr>
      <mc:AlternateContent>
        <mc:Choice Requires="wps">
          <w:drawing>
            <wp:anchor distT="0" distB="0" distL="114300" distR="114300" simplePos="0" relativeHeight="251663360" behindDoc="0" locked="0" layoutInCell="1" allowOverlap="1" wp14:anchorId="40736A43" wp14:editId="26C060B6">
              <wp:simplePos x="0" y="0"/>
              <wp:positionH relativeFrom="column">
                <wp:posOffset>353804</wp:posOffset>
              </wp:positionH>
              <wp:positionV relativeFrom="paragraph">
                <wp:posOffset>1161415</wp:posOffset>
              </wp:positionV>
              <wp:extent cx="5454869" cy="0"/>
              <wp:effectExtent l="0" t="0" r="6350" b="12700"/>
              <wp:wrapNone/>
              <wp:docPr id="6" name="Connettore 1 6"/>
              <wp:cNvGraphicFramePr/>
              <a:graphic xmlns:a="http://schemas.openxmlformats.org/drawingml/2006/main">
                <a:graphicData uri="http://schemas.microsoft.com/office/word/2010/wordprocessingShape">
                  <wps:wsp>
                    <wps:cNvCnPr/>
                    <wps:spPr>
                      <a:xfrm flipV="1">
                        <a:off x="0" y="0"/>
                        <a:ext cx="5454869"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3EAD6" id="Connettore 1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91.45pt" to="457.3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" strokecolor="#00b0f0" strokeweight="1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07C"/>
    <w:rsid w:val="000B2995"/>
    <w:rsid w:val="00204BAA"/>
    <w:rsid w:val="00210EF8"/>
    <w:rsid w:val="002B08D4"/>
    <w:rsid w:val="00361CFC"/>
    <w:rsid w:val="003D43CA"/>
    <w:rsid w:val="0046507C"/>
    <w:rsid w:val="00523301"/>
    <w:rsid w:val="005E69FF"/>
    <w:rsid w:val="00653845"/>
    <w:rsid w:val="006A047C"/>
    <w:rsid w:val="006A0750"/>
    <w:rsid w:val="006A350F"/>
    <w:rsid w:val="007E09AF"/>
    <w:rsid w:val="008B0EC0"/>
    <w:rsid w:val="00903BF6"/>
    <w:rsid w:val="00D6541E"/>
    <w:rsid w:val="00DB6B97"/>
    <w:rsid w:val="00E81021"/>
    <w:rsid w:val="00EF01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8FCB05"/>
  <w15:docId w15:val="{8B46F99B-827B-4A83-BC88-EB535BFC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015B"/>
  </w:style>
  <w:style w:type="paragraph" w:styleId="Titolo1">
    <w:name w:val="heading 1"/>
    <w:basedOn w:val="Normale"/>
    <w:next w:val="Normale"/>
    <w:link w:val="Titolo1Carattere"/>
    <w:uiPriority w:val="9"/>
    <w:qFormat/>
    <w:rsid w:val="00D6541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541E"/>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D6541E"/>
    <w:pPr>
      <w:tabs>
        <w:tab w:val="center" w:pos="4819"/>
        <w:tab w:val="right" w:pos="9638"/>
      </w:tabs>
    </w:pPr>
  </w:style>
  <w:style w:type="character" w:customStyle="1" w:styleId="IntestazioneCarattere">
    <w:name w:val="Intestazione Carattere"/>
    <w:basedOn w:val="Carpredefinitoparagrafo"/>
    <w:link w:val="Intestazione"/>
    <w:uiPriority w:val="99"/>
    <w:rsid w:val="00D6541E"/>
  </w:style>
  <w:style w:type="paragraph" w:styleId="Pidipagina">
    <w:name w:val="footer"/>
    <w:basedOn w:val="Normale"/>
    <w:link w:val="PidipaginaCarattere"/>
    <w:uiPriority w:val="99"/>
    <w:unhideWhenUsed/>
    <w:rsid w:val="00D6541E"/>
    <w:pPr>
      <w:tabs>
        <w:tab w:val="center" w:pos="4819"/>
        <w:tab w:val="right" w:pos="9638"/>
      </w:tabs>
    </w:pPr>
  </w:style>
  <w:style w:type="character" w:customStyle="1" w:styleId="PidipaginaCarattere">
    <w:name w:val="Piè di pagina Carattere"/>
    <w:basedOn w:val="Carpredefinitoparagrafo"/>
    <w:link w:val="Pidipagina"/>
    <w:uiPriority w:val="99"/>
    <w:rsid w:val="00D6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2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806</Words>
  <Characters>4595</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utente</cp:lastModifiedBy>
  <cp:revision>4</cp:revision>
  <dcterms:created xsi:type="dcterms:W3CDTF">2022-04-18T20:05:00Z</dcterms:created>
  <dcterms:modified xsi:type="dcterms:W3CDTF">2022-05-13T10:35:00Z</dcterms:modified>
</cp:coreProperties>
</file>